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85" w:rsidRPr="00087885" w:rsidRDefault="00087885" w:rsidP="00087885">
      <w:pPr>
        <w:shd w:val="clear" w:color="auto" w:fill="FFFFFF"/>
        <w:spacing w:after="0" w:line="240" w:lineRule="auto"/>
        <w:rPr>
          <w:rFonts w:ascii="Arial" w:eastAsia="Times New Roman" w:hAnsi="Arial" w:cs="Arial"/>
          <w:color w:val="16808D"/>
          <w:sz w:val="20"/>
          <w:szCs w:val="20"/>
          <w:lang w:eastAsia="fr-FR"/>
        </w:rPr>
      </w:pPr>
      <w:r w:rsidRPr="00087885">
        <w:rPr>
          <w:rFonts w:ascii="Arial" w:eastAsia="Times New Roman" w:hAnsi="Arial" w:cs="Arial"/>
          <w:color w:val="16808D"/>
          <w:sz w:val="20"/>
          <w:szCs w:val="20"/>
          <w:lang w:eastAsia="fr-FR"/>
        </w:rPr>
        <w:t>Troisième partie</w:t>
      </w:r>
    </w:p>
    <w:p w:rsidR="00087885" w:rsidRPr="00087885" w:rsidRDefault="00087885" w:rsidP="00087885">
      <w:pPr>
        <w:shd w:val="clear" w:color="auto" w:fill="FFFFFF"/>
        <w:spacing w:after="0" w:line="240" w:lineRule="auto"/>
        <w:rPr>
          <w:rFonts w:ascii="Arial" w:eastAsia="Times New Roman" w:hAnsi="Arial" w:cs="Arial"/>
          <w:color w:val="16808D"/>
          <w:sz w:val="18"/>
          <w:szCs w:val="18"/>
          <w:lang w:eastAsia="fr-FR"/>
        </w:rPr>
      </w:pPr>
      <w:r w:rsidRPr="00087885">
        <w:rPr>
          <w:rFonts w:ascii="Arial" w:eastAsia="Times New Roman" w:hAnsi="Arial" w:cs="Arial"/>
          <w:color w:val="16808D"/>
          <w:sz w:val="18"/>
          <w:szCs w:val="18"/>
          <w:lang w:eastAsia="fr-FR"/>
        </w:rPr>
        <w:t>Les objectifs de formation en éducation artistique et culturelle visés lors du parcours</w:t>
      </w:r>
    </w:p>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b/>
          <w:bCs/>
          <w:color w:val="000000"/>
          <w:sz w:val="18"/>
          <w:szCs w:val="18"/>
          <w:lang w:eastAsia="fr-FR"/>
        </w:rPr>
        <w:t>1. Grands objectifs de formation et repères de progression associés pour construire le parcours</w:t>
      </w:r>
    </w:p>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Le tableau suivant présente les grands objectifs de formation visés durant tout le parcours pour chaque pilier de l'éducation artistique et culturelle. Ces piliers indissociables sont transcrits sous forme de verbes, du point de vue des actions de l'élève : fréquenter, pratiquer, s'approprier.</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352"/>
        <w:gridCol w:w="8733"/>
      </w:tblGrid>
      <w:tr w:rsidR="00087885" w:rsidRPr="00087885" w:rsidTr="00087885">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Piliers de l'éducation artistique et culturelle</w:t>
            </w: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Grands objectifs de formation visés tout au long</w:t>
            </w:r>
          </w:p>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du parcours d'éducation artistique et culturelle</w:t>
            </w:r>
          </w:p>
        </w:tc>
      </w:tr>
      <w:tr w:rsidR="00087885" w:rsidRPr="00087885" w:rsidTr="00087885">
        <w:tc>
          <w:tcPr>
            <w:tcW w:w="10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Fréquenter</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(Rencontres)</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cultiver sa sensibilité, sa curiosité et son plaisir à rencontrer des œuvres </w:t>
            </w:r>
            <w:r w:rsidRPr="00087885">
              <w:rPr>
                <w:rFonts w:ascii="Times New Roman" w:eastAsia="Times New Roman" w:hAnsi="Times New Roman" w:cs="Times New Roman"/>
                <w:color w:val="808080"/>
                <w:sz w:val="18"/>
                <w:szCs w:val="18"/>
                <w:lang w:eastAsia="fr-FR"/>
              </w:rPr>
              <w:t>(3)</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échanger avec un artiste, un créateur ou un professionnel de l'art et de la culture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appréhender des œuvres et des productions artistiques</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identifier la diversité des lieux et des acteurs culturels de son territoire</w:t>
            </w:r>
          </w:p>
        </w:tc>
      </w:tr>
      <w:tr w:rsidR="00087885" w:rsidRPr="00087885" w:rsidTr="00087885">
        <w:tc>
          <w:tcPr>
            <w:tcW w:w="10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br w:type="textWrapping" w:clear="all"/>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Pratiquer</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(Pratiques)</w:t>
            </w: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utiliser des techniques d'expression artistique adaptées à une production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mettre en œuvre un processus de création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concevoir et réaliser la présentation d'une production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s'intégrer dans un processus collectif</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réfléchir sur sa pratique</w:t>
            </w:r>
          </w:p>
        </w:tc>
      </w:tr>
      <w:tr w:rsidR="00087885" w:rsidRPr="00087885" w:rsidTr="00087885">
        <w:tc>
          <w:tcPr>
            <w:tcW w:w="10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S'approprier</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(Connaissances)</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exprimer une émotion esthétique et un jugement critique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utiliser un vocabulaire approprié à chaque domaine artistique ou culturel</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mettre en relation différents champs de connaissances</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3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mobiliser ses savoirs et ses expériences au service de la compréhension de l'œuvre</w:t>
            </w:r>
          </w:p>
        </w:tc>
      </w:tr>
    </w:tbl>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 </w:t>
      </w:r>
    </w:p>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Les trois tableaux qui suivent explicitent pour chaque grand objectif défini ci-dessus des repères précis par cycle d'enseignement, formulés en termes d'actions et activités de l'élève, et la progressivité du travail mené : il s'agit là d'un horizon à viser, de points de repères souples (et non d'exigibles ou d'attendus) adaptés à l'âge et aux capacités des élèves, qui doivent permettre aux acteurs concernés d'élaborer leurs projets.</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050"/>
        <w:gridCol w:w="1577"/>
        <w:gridCol w:w="1916"/>
        <w:gridCol w:w="2030"/>
        <w:gridCol w:w="2143"/>
        <w:gridCol w:w="2369"/>
      </w:tblGrid>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tc>
        <w:tc>
          <w:tcPr>
            <w:tcW w:w="7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color w:val="16808D"/>
                <w:sz w:val="18"/>
                <w:szCs w:val="18"/>
                <w:lang w:eastAsia="fr-FR"/>
              </w:rPr>
              <w:t>Grands objectifs de formation</w:t>
            </w:r>
          </w:p>
        </w:tc>
        <w:tc>
          <w:tcPr>
            <w:tcW w:w="3950" w:type="pct"/>
            <w:gridSpan w:val="4"/>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color w:val="16808D"/>
                <w:sz w:val="18"/>
                <w:szCs w:val="18"/>
                <w:lang w:eastAsia="fr-FR"/>
              </w:rPr>
              <w:t>Repères de progression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1</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2</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3</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4</w:t>
            </w:r>
          </w:p>
        </w:tc>
      </w:tr>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Fréquenter (Rencontres)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Cultiver sa sensibilité, sa curiosité et son plaisir à rencontrer des œuvres</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ouverture aux émotions de différentes natures suscitées par des œuvres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partage de ses émotions et enrichissement de ses perceptions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ouverture à des esthétiques différentes et à des cultures plurielles</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manifestation d'une familiarité avec des productions artistiques d'expressions et de cultures diverses</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Echanger avec un artiste, un créateur ou un professionnel de l'art et de la culture</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accueil et écoute d'un artiste (d'un créateur) avec attention, amorce d'un premier échange</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questionnement d'un artiste (d'un créateur) sur ses œuvres et sa démarche</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débat avec un artiste (un créateur) et restitution des termes du débat</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échange approfondi avec un artiste (un créateur) afin d'établir des liens entre la pratique de l'artiste et son propre travail</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Appréhender des œuvres et des productions artistiques</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suivi des codes appropriés lors des rencontres artistiques et culturelles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intégration des codes appropriés face aux œuvres et productions artistiques rencontrées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adaptation de son comportement face aux œuvres et aux productions artistiques selon les circonstances de la rencontre</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découverte personnelle (directe ou indirecte) d'œuvres et de productions artistiques de manière plus autonome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Identifier la diversité des lieux et des acteurs culturels de son territoire</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reconnaissance de quelques lieux et acteurs culturels de son environnement proche</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repérage et qualification des principaux lieux culturels de son environnement</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découverte du rôle et des missions des principaux acteurs et lieux culturels de son territoire</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repérage de parcours de formation menant à différents métiers de l'art et de la culture, découverte de quelques grandes caractéristiques du financement et de l'économie des structures artistiques et culturelles</w:t>
            </w:r>
          </w:p>
        </w:tc>
      </w:tr>
    </w:tbl>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910"/>
        <w:gridCol w:w="1605"/>
        <w:gridCol w:w="1944"/>
        <w:gridCol w:w="2058"/>
        <w:gridCol w:w="2171"/>
        <w:gridCol w:w="2397"/>
      </w:tblGrid>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tc>
        <w:tc>
          <w:tcPr>
            <w:tcW w:w="7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Grands objectifs de formation</w:t>
            </w:r>
          </w:p>
        </w:tc>
        <w:tc>
          <w:tcPr>
            <w:tcW w:w="3950" w:type="pct"/>
            <w:gridSpan w:val="4"/>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Repères de progression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1</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2</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3</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4</w:t>
            </w:r>
          </w:p>
        </w:tc>
      </w:tr>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Pratiquer</w:t>
            </w:r>
          </w:p>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(Pratiques)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Utiliser des techniques d'expression artistique adaptées à une production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identification et expérimentation de matériaux, d'outils et de postures dans des univers artistiques sonores, visuels et corporels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action sur des matériaux (plastiques, sonores, corporels, textuels, émotionnels...) et expérimentation de gestes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exploitation de matériaux au service d'une intention</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emploi de différentes techniques, réalisation de choix en fonction d'un projet de création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Mettre en œuvre un processus de création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ouverture à des expériences sensibles variées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identification des différentes étapes d'une démarche de création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implication dans les différentes étapes de la démarche de création</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prise d'initiatives, engagement, exercice de sa créativité</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Concevoir et réaliser la présentation d'une production</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présentation de sa production dans un lieu</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exploration de différentes formes de présentation</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réalisation de choix et création des dispositifs de présentation correspondants</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présentation de sa production en tenant compte du contexte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S'intégrer dans un processus collectif</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participation à un projet collectif en respectant des règles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engagement dans le collectif</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respect de l'avis des autres et formulation de propositions</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participation aux décisions collectives et à leur mise en œuvre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Réfléchir sur sa pratique</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participation à un échange sur les propositions et les choix effectués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définition d'intentions de réalisation et présentation de ces intentions en termes simples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explication de son projet ou de sa production aux autres de manière structurée</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exercice d'un regard critique sur sa pratique pour faire évoluer son projet</w:t>
            </w:r>
          </w:p>
        </w:tc>
      </w:tr>
    </w:tbl>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300"/>
        <w:gridCol w:w="1527"/>
        <w:gridCol w:w="1866"/>
        <w:gridCol w:w="1980"/>
        <w:gridCol w:w="2093"/>
        <w:gridCol w:w="2319"/>
      </w:tblGrid>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lastRenderedPageBreak/>
              <w:t> </w:t>
            </w:r>
          </w:p>
        </w:tc>
        <w:tc>
          <w:tcPr>
            <w:tcW w:w="7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Grands objectifs de formation</w:t>
            </w:r>
          </w:p>
        </w:tc>
        <w:tc>
          <w:tcPr>
            <w:tcW w:w="3950" w:type="pct"/>
            <w:gridSpan w:val="4"/>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Repères de progression</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1</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2</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3</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Cycle 4</w:t>
            </w:r>
          </w:p>
        </w:tc>
      </w:tr>
      <w:tr w:rsidR="00087885" w:rsidRPr="00087885" w:rsidTr="00087885">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S'approprier (Connaissances)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Exprimer une émotion esthétique et un jugement critique</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verbalisation de ses émotions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confrontation de sa perception avec celle des autres élèves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enrichissement de sa perception par une première analyse pour construire son jugement</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défense d'un point de vue en argumentant</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Comprendre et utiliser un vocabulaire approprié à chaque domaine artistique ou culturel</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emploi d'un vocabulaire élémentaire pour parler d'une œuvre</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appropriation des noms de différentes formes de productions artistiques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utilisation de quelques éléments d'un lexique adapté pour caractériser une œuvre</w:t>
            </w:r>
          </w:p>
        </w:tc>
        <w:tc>
          <w:tcPr>
            <w:tcW w:w="11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exploitation d'un lexique spécialisé pour analyser une œuvre</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Mettre en relation différents champs de connaissances</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repérage des éléments communs à des œuvres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comparaison et rapprochement des éléments constitutifs de différentes œuvres</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situation des œuvres du passé et du présent dans leurs contextes</w:t>
            </w:r>
          </w:p>
        </w:tc>
        <w:tc>
          <w:tcPr>
            <w:tcW w:w="11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situation des œuvres du passé et du présent dans leurs contextes à partir de questionnements transversaux</w:t>
            </w:r>
          </w:p>
        </w:tc>
      </w:tr>
      <w:tr w:rsidR="00087885" w:rsidRPr="00087885" w:rsidTr="00087885">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Mobiliser ses savoirs et ses expériences au service de la compréhension d'une œuvre</w:t>
            </w:r>
          </w:p>
        </w:tc>
        <w:tc>
          <w:tcPr>
            <w:tcW w:w="9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expression orale sur une œuvre pour la présenter</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identification de quelques éléments caractéristiques d'une œuvre</w:t>
            </w:r>
          </w:p>
        </w:tc>
        <w:tc>
          <w:tcPr>
            <w:tcW w:w="10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mise en relation de quelques éléments constitutifs d'une œuvre avec les effets qu'elle produit</w:t>
            </w:r>
          </w:p>
        </w:tc>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utilisation de ressources pertinentes pour analyser une œuvre et en déduire du sens</w:t>
            </w:r>
          </w:p>
        </w:tc>
      </w:tr>
    </w:tbl>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 </w:t>
      </w:r>
    </w:p>
    <w:p w:rsidR="00087885" w:rsidRPr="00087885" w:rsidRDefault="00087885" w:rsidP="00087885">
      <w:pPr>
        <w:shd w:val="clear" w:color="auto" w:fill="FFFFFF"/>
        <w:spacing w:after="0" w:line="240" w:lineRule="auto"/>
        <w:rPr>
          <w:rFonts w:ascii="Arial" w:eastAsia="Times New Roman" w:hAnsi="Arial" w:cs="Arial"/>
          <w:b/>
          <w:bCs/>
          <w:color w:val="000000"/>
          <w:sz w:val="18"/>
          <w:szCs w:val="18"/>
          <w:lang w:eastAsia="fr-FR"/>
        </w:rPr>
      </w:pPr>
      <w:r w:rsidRPr="00087885">
        <w:rPr>
          <w:rFonts w:ascii="Arial" w:eastAsia="Times New Roman" w:hAnsi="Arial" w:cs="Arial"/>
          <w:b/>
          <w:bCs/>
          <w:color w:val="000000"/>
          <w:sz w:val="18"/>
          <w:szCs w:val="18"/>
          <w:lang w:eastAsia="fr-FR"/>
        </w:rPr>
        <w:t>2. Contribution de l'éducation artistique et culturelle au projet de formation défini par le socle commun de connaissances, de compétences et de culture</w:t>
      </w:r>
    </w:p>
    <w:p w:rsidR="00087885" w:rsidRPr="00087885" w:rsidRDefault="00087885" w:rsidP="00087885">
      <w:pPr>
        <w:shd w:val="clear" w:color="auto" w:fill="FFFFFF"/>
        <w:spacing w:after="0" w:line="240" w:lineRule="auto"/>
        <w:rPr>
          <w:rFonts w:ascii="Arial" w:eastAsia="Times New Roman" w:hAnsi="Arial" w:cs="Arial"/>
          <w:color w:val="000000"/>
          <w:sz w:val="18"/>
          <w:szCs w:val="18"/>
          <w:lang w:eastAsia="fr-FR"/>
        </w:rPr>
      </w:pPr>
      <w:r w:rsidRPr="00087885">
        <w:rPr>
          <w:rFonts w:ascii="Arial" w:eastAsia="Times New Roman" w:hAnsi="Arial" w:cs="Arial"/>
          <w:color w:val="000000"/>
          <w:sz w:val="18"/>
          <w:szCs w:val="18"/>
          <w:lang w:eastAsia="fr-FR"/>
        </w:rPr>
        <w:t>L'éducation artistique et culturelle contribue à l'acquisition d'une culture commune telle qu'elle est définie dans le socle commun de connaissances, de compétences et de culture, dans les cinq domaines de formation constitutifs du socle. Cette contribution, variable selon les domaines, est formalisée dans le tableau suivant, mettant en regard les domaines du socle commun d'une part, et les apports de l'éducation artistique et culturelle organisée en parcours d'autre part.</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07"/>
        <w:gridCol w:w="7278"/>
      </w:tblGrid>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Domaines du socle</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color w:val="16808D"/>
                <w:sz w:val="18"/>
                <w:szCs w:val="18"/>
                <w:lang w:eastAsia="fr-FR"/>
              </w:rPr>
            </w:pPr>
            <w:r w:rsidRPr="00087885">
              <w:rPr>
                <w:rFonts w:ascii="Times New Roman" w:eastAsia="Times New Roman" w:hAnsi="Times New Roman" w:cs="Times New Roman"/>
                <w:color w:val="16808D"/>
                <w:sz w:val="18"/>
                <w:szCs w:val="18"/>
                <w:lang w:eastAsia="fr-FR"/>
              </w:rPr>
              <w:t>Contribution de l'éducation artistique et culturelle</w:t>
            </w:r>
          </w:p>
        </w:tc>
      </w:tr>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Les langages pour penser et communiquer</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Comprendre, s'exprimer en utilisant la langue française à l'oral et à l'écrit</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Comprendre, s'exprimer en utilisant une langue étrangère ou régionale</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lastRenderedPageBreak/>
              <w:t>- Comprendre, s'exprimer en utilisant les langages des arts et du corps</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lastRenderedPageBreak/>
              <w:t>développement de l'expression écrite et orale, des capacités à communiquer et argumenter ; acquisition d'un vocabulaire juste et précis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échanger avec un artiste ou un créateur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utiliser des techniques d'expression artistique adaptées à une production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exprimer une émotion esthétique et un jugement critique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réfléchir sur sa pratique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utiliser un vocabulaire approprié à chaque domaine artistique ou culturel.</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appropriation de la dimension culturelle propre aux langues étrangères ou régionales, notamment les expressions artistiques et le patrimoine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mettre en relation différents champs de connaissances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appréhender des œuvres et des productions artistiques.</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lastRenderedPageBreak/>
              <w:t>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développement de pratiques artistiques variées, des capacités à s'exprimer et communiquer par l'art et à s'engager dans un dialogue verbal et gestuel ; découverte des particularités des langages artistiques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mettre en œuvre un processus de création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utiliser des techniques d'expression artistique adaptées à une production.</w:t>
            </w:r>
          </w:p>
        </w:tc>
      </w:tr>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lastRenderedPageBreak/>
              <w:t>Les méthodes et outils pour apprendre</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développement de l'autonomie et du goût de l'initiative, des capacités de coopérer, de travailler en équipe et de réaliser des projets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s'intégrer dans un processus collectif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cultiver sa sensibilité, sa curiosité et son plaisir à rencontrer des œuvres.</w:t>
            </w:r>
          </w:p>
        </w:tc>
      </w:tr>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La formation de la personne et du citoyen</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développement de la sensibilité, de la confiance en soi et du respect des autres ; des compétences en matière de réflexion critique et d'argumentation ; du sens de l'engagement et de l'initiative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cultiver sa sensibilité, sa curiosité et son plaisir à rencontrer des œuvres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exprimer une émotion esthétique et un jugement critique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appréhender des œuvres et des productions artistiques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s'intégrer dans un processus collectif.</w:t>
            </w:r>
          </w:p>
        </w:tc>
      </w:tr>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Les systèmes naturels et les systèmes techniques</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développement des capacités à concevoir et créer un objet matériel, une réalisation concrète en mobilisant imagination, créativité, sens de l'esthétique, talents manuels et en sollicitant des savoirs scientifiques et techniques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mettre en œuvre un processus de création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utiliser des techniques d'expression artistique adaptées à une production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concevoir et réaliser la présentation d'une production.</w:t>
            </w:r>
          </w:p>
        </w:tc>
      </w:tr>
      <w:tr w:rsidR="00087885" w:rsidRPr="00087885" w:rsidTr="00087885">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b/>
                <w:bCs/>
                <w:sz w:val="18"/>
                <w:szCs w:val="18"/>
                <w:lang w:eastAsia="fr-FR"/>
              </w:rPr>
              <w:t>Les représentations du monde et l'activité humaine</w:t>
            </w:r>
          </w:p>
        </w:tc>
        <w:tc>
          <w:tcPr>
            <w:tcW w:w="3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acquisition de repères pour se situer dans l'espace et dans le temps, découverte des représentations par lesquelles les femmes et les hommes tentent de comprendre le monde dans lequel ils vivent, du sens et de l'intérêt de quelques grandes œuvres du patrimoine national et mondial dans les domaines de la littérature et des arts ; développement des capacités d'action et d'imagination pour créer des œuvres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mobiliser ses savoirs et ses expériences au service de la compréhension de l'œuvre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mettre en relation différents champs de connaissances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exprimer une émotion esthétique et un jugement critique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mettre en œuvre un processus de création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réfléchir sur sa pratique ;</w:t>
            </w:r>
          </w:p>
          <w:p w:rsidR="00087885" w:rsidRPr="00087885" w:rsidRDefault="00087885" w:rsidP="00087885">
            <w:pPr>
              <w:spacing w:after="0" w:line="240" w:lineRule="auto"/>
              <w:rPr>
                <w:rFonts w:ascii="Times New Roman" w:eastAsia="Times New Roman" w:hAnsi="Times New Roman" w:cs="Times New Roman"/>
                <w:sz w:val="18"/>
                <w:szCs w:val="18"/>
                <w:lang w:eastAsia="fr-FR"/>
              </w:rPr>
            </w:pPr>
            <w:r w:rsidRPr="00087885">
              <w:rPr>
                <w:rFonts w:ascii="Times New Roman" w:eastAsia="Times New Roman" w:hAnsi="Times New Roman" w:cs="Times New Roman"/>
                <w:sz w:val="18"/>
                <w:szCs w:val="18"/>
                <w:lang w:eastAsia="fr-FR"/>
              </w:rPr>
              <w:t>- identifier la diversité des lieux et des acteurs culturels de son territoire.</w:t>
            </w:r>
          </w:p>
        </w:tc>
      </w:tr>
    </w:tbl>
    <w:p w:rsidR="000C0CFF" w:rsidRDefault="000C0CFF">
      <w:bookmarkStart w:id="0" w:name="_GoBack"/>
      <w:bookmarkEnd w:id="0"/>
    </w:p>
    <w:sectPr w:rsidR="000C0CFF" w:rsidSect="000878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85"/>
    <w:rsid w:val="00087885"/>
    <w:rsid w:val="000C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B782-A0D9-44BF-BB83-296BF857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1">
    <w:name w:val="stitre1"/>
    <w:basedOn w:val="Normal"/>
    <w:rsid w:val="00087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087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878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7885"/>
    <w:rPr>
      <w:b/>
      <w:bCs/>
    </w:rPr>
  </w:style>
  <w:style w:type="character" w:customStyle="1" w:styleId="apple-converted-space">
    <w:name w:val="apple-converted-space"/>
    <w:basedOn w:val="Policepardfaut"/>
    <w:rsid w:val="00087885"/>
  </w:style>
  <w:style w:type="character" w:customStyle="1" w:styleId="renvoi">
    <w:name w:val="renvoi"/>
    <w:basedOn w:val="Policepardfaut"/>
    <w:rsid w:val="00087885"/>
  </w:style>
  <w:style w:type="character" w:customStyle="1" w:styleId="entetetableau">
    <w:name w:val="entetetableau"/>
    <w:basedOn w:val="Policepardfaut"/>
    <w:rsid w:val="00087885"/>
  </w:style>
  <w:style w:type="paragraph" w:customStyle="1" w:styleId="stitre3">
    <w:name w:val="stitre3"/>
    <w:basedOn w:val="Normal"/>
    <w:rsid w:val="000878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0414">
      <w:bodyDiv w:val="1"/>
      <w:marLeft w:val="0"/>
      <w:marRight w:val="0"/>
      <w:marTop w:val="0"/>
      <w:marBottom w:val="0"/>
      <w:divBdr>
        <w:top w:val="none" w:sz="0" w:space="0" w:color="auto"/>
        <w:left w:val="none" w:sz="0" w:space="0" w:color="auto"/>
        <w:bottom w:val="none" w:sz="0" w:space="0" w:color="auto"/>
        <w:right w:val="none" w:sz="0" w:space="0" w:color="auto"/>
      </w:divBdr>
      <w:divsChild>
        <w:div w:id="1373842237">
          <w:marLeft w:val="0"/>
          <w:marRight w:val="0"/>
          <w:marTop w:val="0"/>
          <w:marBottom w:val="0"/>
          <w:divBdr>
            <w:top w:val="none" w:sz="0" w:space="0" w:color="auto"/>
            <w:left w:val="none" w:sz="0" w:space="0" w:color="auto"/>
            <w:bottom w:val="none" w:sz="0" w:space="0" w:color="auto"/>
            <w:right w:val="none" w:sz="0" w:space="0" w:color="auto"/>
          </w:divBdr>
        </w:div>
        <w:div w:id="1866139225">
          <w:marLeft w:val="0"/>
          <w:marRight w:val="0"/>
          <w:marTop w:val="0"/>
          <w:marBottom w:val="0"/>
          <w:divBdr>
            <w:top w:val="none" w:sz="0" w:space="0" w:color="auto"/>
            <w:left w:val="none" w:sz="0" w:space="0" w:color="auto"/>
            <w:bottom w:val="none" w:sz="0" w:space="0" w:color="auto"/>
            <w:right w:val="none" w:sz="0" w:space="0" w:color="auto"/>
          </w:divBdr>
        </w:div>
        <w:div w:id="966158395">
          <w:marLeft w:val="0"/>
          <w:marRight w:val="0"/>
          <w:marTop w:val="0"/>
          <w:marBottom w:val="0"/>
          <w:divBdr>
            <w:top w:val="none" w:sz="0" w:space="0" w:color="auto"/>
            <w:left w:val="none" w:sz="0" w:space="0" w:color="auto"/>
            <w:bottom w:val="none" w:sz="0" w:space="0" w:color="auto"/>
            <w:right w:val="none" w:sz="0" w:space="0" w:color="auto"/>
          </w:divBdr>
        </w:div>
        <w:div w:id="1688750192">
          <w:marLeft w:val="0"/>
          <w:marRight w:val="0"/>
          <w:marTop w:val="0"/>
          <w:marBottom w:val="0"/>
          <w:divBdr>
            <w:top w:val="none" w:sz="0" w:space="0" w:color="auto"/>
            <w:left w:val="none" w:sz="0" w:space="0" w:color="auto"/>
            <w:bottom w:val="none" w:sz="0" w:space="0" w:color="auto"/>
            <w:right w:val="none" w:sz="0" w:space="0" w:color="auto"/>
          </w:divBdr>
        </w:div>
        <w:div w:id="206525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9509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1</cp:revision>
  <dcterms:created xsi:type="dcterms:W3CDTF">2016-01-15T02:04:00Z</dcterms:created>
  <dcterms:modified xsi:type="dcterms:W3CDTF">2016-01-15T02:05:00Z</dcterms:modified>
</cp:coreProperties>
</file>