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b/>
          <w:sz w:val="40"/>
          <w:b/>
          <w:szCs w:val="40"/>
        </w:rPr>
      </w:pPr>
      <w:r>
        <w:rPr>
          <w:b/>
          <w:sz w:val="40"/>
          <w:szCs w:val="40"/>
        </w:rPr>
        <w:t>Comment mettre en place cette liaison ?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QUELS OUTILS POUR MUTUALISER, ECHANGER ?</w:t>
      </w:r>
      <w:r/>
    </w:p>
    <w:tbl>
      <w:tblPr>
        <w:tblStyle w:val="Grilledutableau"/>
        <w:tblW w:w="141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  <w:gridCol w:w="4712"/>
        <w:gridCol w:w="4718"/>
      </w:tblGrid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Les outils pour les élèves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Les outils de la classe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Les outils du maître</w:t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de vie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étiquettes prénoms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programmations de cycle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progressions</w:t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de comptines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dictionnaire de la classe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œuvres plastiques, musicales : rédaction du PEAC</w:t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d’écrivain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Listes, affiches, mots outils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de DDM, d’expériences…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activités en lien avec la conscience phonologique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cahier de réussite, des savoirs, de progrès…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La liste des albums exploités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évaluations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 répertoire graphique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PPRE</w:t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bandes numériques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jeux de sociétés, mathématiques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Les manuels de lecture et de mathématiques : une cohérence à trouver</w:t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4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QUELLES ACTIONS POUR FAVORISER LA TRANSITION ET L’ADAPTATION DANS LES CLASSES ?</w:t>
      </w:r>
      <w:r/>
    </w:p>
    <w:tbl>
      <w:tblPr>
        <w:tblStyle w:val="Grilledutableau"/>
        <w:tblW w:w="141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536"/>
        <w:gridCol w:w="3536"/>
        <w:gridCol w:w="3535"/>
      </w:tblGrid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32"/>
                <w:szCs w:val="32"/>
              </w:rPr>
              <w:t>LES GESTIONS DU QUOTIDIEN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b/>
                <w:sz w:val="32"/>
                <w:b/>
                <w:szCs w:val="32"/>
              </w:rPr>
            </w:pPr>
            <w:r>
              <w:rPr>
                <w:b/>
                <w:sz w:val="32"/>
                <w:szCs w:val="32"/>
              </w:rPr>
              <w:t>GS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b/>
                <w:sz w:val="32"/>
                <w:b/>
                <w:szCs w:val="32"/>
              </w:rPr>
            </w:pPr>
            <w:r>
              <w:rPr>
                <w:b/>
                <w:sz w:val="32"/>
                <w:szCs w:val="32"/>
              </w:rPr>
              <w:t>CP</w:t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b/>
                <w:sz w:val="32"/>
                <w:b/>
                <w:szCs w:val="32"/>
              </w:rPr>
            </w:pPr>
            <w:r>
              <w:rPr>
                <w:b/>
                <w:sz w:val="32"/>
                <w:szCs w:val="32"/>
              </w:rPr>
              <w:t>CE1</w:t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L’espace classe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Les déplacements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Le temps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L’emploi du temps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b/>
                <w:sz w:val="24"/>
                <w:szCs w:val="24"/>
              </w:rPr>
              <w:t>Le mat</w:t>
            </w:r>
            <w:r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riel</w:t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W w:w="35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</w:tbl>
    <w:p>
      <w:pPr>
        <w:pStyle w:val="Normal"/>
        <w:jc w:val="center"/>
        <w:rPr/>
      </w:pPr>
      <w:r>
        <w:rPr/>
      </w:r>
      <w:r/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179e7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LibreOffice/4.3.1.2$Windows_x86 LibreOffice_project/958349dc3b25111dbca392fbc281a05559ef6848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2014-11-12T14:39:00Z</dcterms:created>
  <dc:creator>Martine</dc:creator>
  <dc:language>fr-FR</dc:language>
  <dcterms:modified xsi:type="dcterms:W3CDTF">2015-02-16T09:35:56Z</dcterms:modified>
  <cp:revision>3</cp:revision>
</cp:coreProperties>
</file>